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4E" w:rsidRPr="009561C4" w:rsidRDefault="009561C4" w:rsidP="009A46AD">
      <w:pPr>
        <w:jc w:val="center"/>
        <w:rPr>
          <w:b/>
          <w:sz w:val="32"/>
          <w:szCs w:val="32"/>
        </w:rPr>
      </w:pPr>
      <w:r w:rsidRPr="009561C4">
        <w:rPr>
          <w:b/>
          <w:sz w:val="32"/>
          <w:szCs w:val="32"/>
        </w:rPr>
        <w:t>Project Dream Space Rubric</w:t>
      </w:r>
    </w:p>
    <w:p w:rsidR="009A46AD" w:rsidRDefault="009A46AD" w:rsidP="009A46AD">
      <w:pPr>
        <w:rPr>
          <w:sz w:val="32"/>
          <w:szCs w:val="32"/>
        </w:rPr>
      </w:pPr>
      <w:r>
        <w:rPr>
          <w:sz w:val="32"/>
          <w:szCs w:val="32"/>
        </w:rPr>
        <w:t>Stu</w:t>
      </w:r>
      <w:r w:rsidR="009561C4">
        <w:rPr>
          <w:sz w:val="32"/>
          <w:szCs w:val="32"/>
        </w:rPr>
        <w:t>dent: _________________      Classroom Teacher: _______</w:t>
      </w:r>
      <w:r w:rsidR="00E46557">
        <w:rPr>
          <w:sz w:val="32"/>
          <w:szCs w:val="32"/>
        </w:rPr>
        <w:t>________</w:t>
      </w:r>
    </w:p>
    <w:tbl>
      <w:tblPr>
        <w:tblStyle w:val="TableGrid"/>
        <w:tblW w:w="0" w:type="auto"/>
        <w:tblLook w:val="04A0"/>
      </w:tblPr>
      <w:tblGrid>
        <w:gridCol w:w="7577"/>
        <w:gridCol w:w="975"/>
        <w:gridCol w:w="1024"/>
      </w:tblGrid>
      <w:tr w:rsidR="009561C4" w:rsidTr="009561C4">
        <w:trPr>
          <w:trHeight w:val="593"/>
        </w:trPr>
        <w:tc>
          <w:tcPr>
            <w:tcW w:w="7577" w:type="dxa"/>
          </w:tcPr>
          <w:p w:rsidR="009561C4" w:rsidRDefault="009561C4" w:rsidP="009561C4">
            <w:pPr>
              <w:rPr>
                <w:sz w:val="32"/>
                <w:szCs w:val="32"/>
              </w:rPr>
            </w:pPr>
            <w:r>
              <w:rPr>
                <w:sz w:val="32"/>
                <w:szCs w:val="32"/>
              </w:rPr>
              <w:t>Objective</w:t>
            </w:r>
          </w:p>
          <w:p w:rsidR="009561C4" w:rsidRPr="00FC4B3B" w:rsidRDefault="009561C4" w:rsidP="00FF51CC">
            <w:pPr>
              <w:rPr>
                <w:rFonts w:ascii="Arial" w:eastAsia="Times New Roman" w:hAnsi="Arial" w:cs="Arial"/>
                <w:color w:val="111111"/>
                <w:sz w:val="20"/>
                <w:szCs w:val="20"/>
              </w:rPr>
            </w:pPr>
          </w:p>
        </w:tc>
        <w:tc>
          <w:tcPr>
            <w:tcW w:w="975" w:type="dxa"/>
          </w:tcPr>
          <w:p w:rsidR="009561C4" w:rsidRPr="009561C4" w:rsidRDefault="009561C4" w:rsidP="00FF51CC">
            <w:pPr>
              <w:spacing w:before="100" w:beforeAutospacing="1" w:after="100" w:afterAutospacing="1"/>
              <w:rPr>
                <w:rFonts w:ascii="Arial" w:eastAsia="Times New Roman" w:hAnsi="Arial" w:cs="Arial"/>
                <w:color w:val="111111"/>
              </w:rPr>
            </w:pPr>
            <w:r w:rsidRPr="009561C4">
              <w:rPr>
                <w:rFonts w:ascii="Arial" w:eastAsia="Times New Roman" w:hAnsi="Arial" w:cs="Arial"/>
                <w:color w:val="111111"/>
              </w:rPr>
              <w:t xml:space="preserve">Student </w:t>
            </w:r>
            <w:proofErr w:type="spellStart"/>
            <w:r w:rsidRPr="009561C4">
              <w:rPr>
                <w:rFonts w:ascii="Arial" w:eastAsia="Times New Roman" w:hAnsi="Arial" w:cs="Arial"/>
                <w:color w:val="111111"/>
              </w:rPr>
              <w:t>Eval</w:t>
            </w:r>
            <w:proofErr w:type="spellEnd"/>
            <w:r>
              <w:rPr>
                <w:rFonts w:ascii="Arial" w:eastAsia="Times New Roman" w:hAnsi="Arial" w:cs="Arial"/>
                <w:color w:val="111111"/>
              </w:rPr>
              <w:t>.</w:t>
            </w:r>
          </w:p>
        </w:tc>
        <w:tc>
          <w:tcPr>
            <w:tcW w:w="1024" w:type="dxa"/>
          </w:tcPr>
          <w:p w:rsidR="009561C4" w:rsidRDefault="009561C4" w:rsidP="009561C4">
            <w:pPr>
              <w:spacing w:before="100" w:beforeAutospacing="1" w:after="100" w:afterAutospacing="1"/>
              <w:rPr>
                <w:sz w:val="32"/>
                <w:szCs w:val="32"/>
              </w:rPr>
            </w:pPr>
            <w:r w:rsidRPr="009561C4">
              <w:rPr>
                <w:rFonts w:ascii="Arial" w:eastAsia="Times New Roman" w:hAnsi="Arial" w:cs="Arial"/>
                <w:color w:val="111111"/>
              </w:rPr>
              <w:t xml:space="preserve">Teacher </w:t>
            </w:r>
            <w:proofErr w:type="spellStart"/>
            <w:r w:rsidRPr="009561C4">
              <w:rPr>
                <w:rFonts w:ascii="Arial" w:eastAsia="Times New Roman" w:hAnsi="Arial" w:cs="Arial"/>
                <w:color w:val="111111"/>
              </w:rPr>
              <w:t>Eval</w:t>
            </w:r>
            <w:proofErr w:type="spellEnd"/>
            <w:r w:rsidRPr="009561C4">
              <w:rPr>
                <w:rFonts w:ascii="Arial" w:eastAsia="Times New Roman" w:hAnsi="Arial" w:cs="Arial"/>
                <w:color w:val="111111"/>
              </w:rPr>
              <w:t>.</w:t>
            </w:r>
          </w:p>
        </w:tc>
      </w:tr>
      <w:tr w:rsidR="00E46557" w:rsidTr="009561C4">
        <w:trPr>
          <w:trHeight w:val="989"/>
        </w:trPr>
        <w:tc>
          <w:tcPr>
            <w:tcW w:w="7577" w:type="dxa"/>
          </w:tcPr>
          <w:p w:rsidR="00E46557" w:rsidRPr="00FC4B3B" w:rsidRDefault="00E46557" w:rsidP="00FF51CC">
            <w:pPr>
              <w:rPr>
                <w:rFonts w:ascii="Arial" w:eastAsia="Times New Roman" w:hAnsi="Arial" w:cs="Arial"/>
                <w:color w:val="111111"/>
                <w:sz w:val="20"/>
                <w:szCs w:val="20"/>
              </w:rPr>
            </w:pPr>
            <w:proofErr w:type="gramStart"/>
            <w:r w:rsidRPr="00FC4B3B">
              <w:rPr>
                <w:rFonts w:ascii="Arial" w:eastAsia="Times New Roman" w:hAnsi="Arial" w:cs="Arial"/>
                <w:color w:val="111111"/>
                <w:sz w:val="20"/>
                <w:szCs w:val="20"/>
              </w:rPr>
              <w:t>4.MD.3</w:t>
            </w:r>
            <w:proofErr w:type="gramEnd"/>
            <w:r w:rsidRPr="00FC4B3B">
              <w:rPr>
                <w:rFonts w:ascii="Arial" w:eastAsia="Times New Roman" w:hAnsi="Arial" w:cs="Arial"/>
                <w:color w:val="111111"/>
                <w:sz w:val="20"/>
                <w:szCs w:val="20"/>
              </w:rPr>
              <w:t xml:space="preserve"> Apply the area and perimeter formulas for rectangles in real world and mathematical problems. </w:t>
            </w:r>
            <w:r w:rsidRPr="00FC4B3B">
              <w:rPr>
                <w:rFonts w:ascii="Arial" w:eastAsia="Times New Roman" w:hAnsi="Arial" w:cs="Arial"/>
                <w:i/>
                <w:iCs/>
                <w:color w:val="111111"/>
                <w:sz w:val="20"/>
                <w:szCs w:val="20"/>
              </w:rPr>
              <w:t>For example, find the width of a rectangular</w:t>
            </w:r>
            <w:r w:rsidRPr="00FC4B3B">
              <w:rPr>
                <w:rFonts w:ascii="Arial" w:eastAsia="Times New Roman" w:hAnsi="Arial" w:cs="Arial"/>
                <w:color w:val="111111"/>
                <w:sz w:val="20"/>
                <w:szCs w:val="20"/>
              </w:rPr>
              <w:t xml:space="preserve"> </w:t>
            </w:r>
            <w:r w:rsidRPr="00FC4B3B">
              <w:rPr>
                <w:rFonts w:ascii="Arial" w:eastAsia="Times New Roman" w:hAnsi="Arial" w:cs="Arial"/>
                <w:i/>
                <w:iCs/>
                <w:color w:val="111111"/>
                <w:sz w:val="20"/>
                <w:szCs w:val="20"/>
              </w:rPr>
              <w:t>room given the area of the flooring and the length, by viewing the area</w:t>
            </w:r>
            <w:r w:rsidRPr="00FC4B3B">
              <w:rPr>
                <w:rFonts w:ascii="Arial" w:eastAsia="Times New Roman" w:hAnsi="Arial" w:cs="Arial"/>
                <w:color w:val="111111"/>
                <w:sz w:val="20"/>
                <w:szCs w:val="20"/>
              </w:rPr>
              <w:t xml:space="preserve"> </w:t>
            </w:r>
            <w:r w:rsidRPr="00FC4B3B">
              <w:rPr>
                <w:rFonts w:ascii="Arial" w:eastAsia="Times New Roman" w:hAnsi="Arial" w:cs="Arial"/>
                <w:i/>
                <w:iCs/>
                <w:color w:val="111111"/>
                <w:sz w:val="20"/>
                <w:szCs w:val="20"/>
              </w:rPr>
              <w:t>formula as a multiplication equation with an unknown factor.</w:t>
            </w:r>
          </w:p>
        </w:tc>
        <w:tc>
          <w:tcPr>
            <w:tcW w:w="975" w:type="dxa"/>
          </w:tcPr>
          <w:p w:rsidR="00E46557" w:rsidRPr="00FC4B3B" w:rsidRDefault="00E46557" w:rsidP="00FF51CC">
            <w:pPr>
              <w:spacing w:before="100" w:beforeAutospacing="1" w:after="100" w:afterAutospacing="1"/>
              <w:rPr>
                <w:rFonts w:ascii="Arial" w:eastAsia="Times New Roman" w:hAnsi="Arial" w:cs="Arial"/>
                <w:color w:val="111111"/>
                <w:sz w:val="20"/>
                <w:szCs w:val="20"/>
              </w:rPr>
            </w:pPr>
          </w:p>
        </w:tc>
        <w:tc>
          <w:tcPr>
            <w:tcW w:w="1024" w:type="dxa"/>
          </w:tcPr>
          <w:p w:rsidR="00E46557" w:rsidRDefault="00E46557" w:rsidP="009A46AD">
            <w:pPr>
              <w:rPr>
                <w:sz w:val="32"/>
                <w:szCs w:val="32"/>
              </w:rPr>
            </w:pPr>
          </w:p>
        </w:tc>
      </w:tr>
      <w:tr w:rsidR="00E46557" w:rsidTr="009561C4">
        <w:trPr>
          <w:trHeight w:val="359"/>
        </w:trPr>
        <w:tc>
          <w:tcPr>
            <w:tcW w:w="7577" w:type="dxa"/>
          </w:tcPr>
          <w:p w:rsidR="00E46557" w:rsidRPr="00E46557" w:rsidRDefault="00E46557" w:rsidP="00E46557">
            <w:pPr>
              <w:spacing w:before="100" w:beforeAutospacing="1" w:after="100" w:afterAutospacing="1"/>
              <w:rPr>
                <w:rFonts w:ascii="Arial" w:eastAsia="Times New Roman" w:hAnsi="Arial" w:cs="Arial"/>
                <w:color w:val="111111"/>
                <w:sz w:val="20"/>
                <w:szCs w:val="20"/>
              </w:rPr>
            </w:pPr>
            <w:r>
              <w:rPr>
                <w:sz w:val="24"/>
                <w:szCs w:val="24"/>
              </w:rPr>
              <w:t xml:space="preserve">4.NF.3 </w:t>
            </w:r>
            <w:r w:rsidRPr="00FC4B3B">
              <w:rPr>
                <w:rFonts w:ascii="Arial" w:eastAsia="Times New Roman" w:hAnsi="Arial" w:cs="Arial"/>
                <w:color w:val="111111"/>
                <w:sz w:val="20"/>
                <w:szCs w:val="20"/>
              </w:rPr>
              <w:t>Understand a fraction a/b with a &gt;; 1 as a sum of fractions 1/b.</w:t>
            </w:r>
            <w:r>
              <w:rPr>
                <w:rFonts w:ascii="Arial" w:eastAsia="Times New Roman" w:hAnsi="Arial" w:cs="Arial"/>
                <w:color w:val="111111"/>
                <w:sz w:val="20"/>
                <w:szCs w:val="20"/>
              </w:rPr>
              <w:t xml:space="preserve"> </w:t>
            </w:r>
          </w:p>
        </w:tc>
        <w:tc>
          <w:tcPr>
            <w:tcW w:w="975" w:type="dxa"/>
          </w:tcPr>
          <w:p w:rsidR="00E46557" w:rsidRDefault="00E46557" w:rsidP="009A46AD">
            <w:pPr>
              <w:rPr>
                <w:sz w:val="32"/>
                <w:szCs w:val="32"/>
              </w:rPr>
            </w:pPr>
          </w:p>
        </w:tc>
        <w:tc>
          <w:tcPr>
            <w:tcW w:w="1024" w:type="dxa"/>
          </w:tcPr>
          <w:p w:rsidR="00E46557" w:rsidRDefault="00E46557" w:rsidP="009A46AD">
            <w:pPr>
              <w:rPr>
                <w:sz w:val="32"/>
                <w:szCs w:val="32"/>
              </w:rPr>
            </w:pPr>
          </w:p>
        </w:tc>
      </w:tr>
      <w:tr w:rsidR="00E46557" w:rsidTr="009561C4">
        <w:trPr>
          <w:trHeight w:val="1070"/>
        </w:trPr>
        <w:tc>
          <w:tcPr>
            <w:tcW w:w="7577" w:type="dxa"/>
          </w:tcPr>
          <w:p w:rsidR="00E46557" w:rsidRPr="009A109E" w:rsidRDefault="00E46557" w:rsidP="009A46AD">
            <w:pPr>
              <w:rPr>
                <w:sz w:val="24"/>
                <w:szCs w:val="24"/>
              </w:rPr>
            </w:pPr>
            <w:r>
              <w:rPr>
                <w:b/>
              </w:rPr>
              <w:t xml:space="preserve">4.NF.1 </w:t>
            </w:r>
            <w:r w:rsidRPr="00FC4B3B">
              <w:rPr>
                <w:rFonts w:ascii="Arial" w:eastAsia="Times New Roman" w:hAnsi="Arial" w:cs="Arial"/>
                <w:color w:val="111111"/>
                <w:sz w:val="20"/>
                <w:szCs w:val="20"/>
              </w:rPr>
              <w:t>Explain why a fraction a/b is equivalent to a fraction (n × a)/(n × b) by using visual fraction models, with attention to how the number and size of the parts differ even though the two fractions themselves are the same size. Use this principle to recognize and generate equivalent fractions.</w:t>
            </w:r>
          </w:p>
        </w:tc>
        <w:tc>
          <w:tcPr>
            <w:tcW w:w="975" w:type="dxa"/>
          </w:tcPr>
          <w:p w:rsidR="00E46557" w:rsidRDefault="00E46557" w:rsidP="009A46AD">
            <w:pPr>
              <w:rPr>
                <w:sz w:val="32"/>
                <w:szCs w:val="32"/>
              </w:rPr>
            </w:pPr>
          </w:p>
        </w:tc>
        <w:tc>
          <w:tcPr>
            <w:tcW w:w="1024" w:type="dxa"/>
          </w:tcPr>
          <w:p w:rsidR="00E46557" w:rsidRDefault="00E46557" w:rsidP="009A46AD">
            <w:pPr>
              <w:rPr>
                <w:sz w:val="32"/>
                <w:szCs w:val="32"/>
              </w:rPr>
            </w:pPr>
          </w:p>
        </w:tc>
      </w:tr>
      <w:tr w:rsidR="00E46557" w:rsidTr="009561C4">
        <w:trPr>
          <w:trHeight w:val="530"/>
        </w:trPr>
        <w:tc>
          <w:tcPr>
            <w:tcW w:w="7577" w:type="dxa"/>
          </w:tcPr>
          <w:p w:rsidR="00E46557" w:rsidRPr="00E46557" w:rsidRDefault="00E46557" w:rsidP="00E46557">
            <w:pPr>
              <w:spacing w:before="100" w:beforeAutospacing="1" w:after="100" w:afterAutospacing="1"/>
              <w:rPr>
                <w:rFonts w:ascii="Arial" w:eastAsia="Times New Roman" w:hAnsi="Arial" w:cs="Arial"/>
                <w:color w:val="111111"/>
                <w:sz w:val="20"/>
                <w:szCs w:val="20"/>
              </w:rPr>
            </w:pPr>
            <w:proofErr w:type="gramStart"/>
            <w:r>
              <w:rPr>
                <w:b/>
              </w:rPr>
              <w:t>4.NF.4</w:t>
            </w:r>
            <w:proofErr w:type="gramEnd"/>
            <w:r>
              <w:rPr>
                <w:b/>
              </w:rPr>
              <w:t xml:space="preserve"> </w:t>
            </w:r>
            <w:r w:rsidRPr="00FC4B3B">
              <w:rPr>
                <w:rFonts w:ascii="Arial" w:eastAsia="Times New Roman" w:hAnsi="Arial" w:cs="Arial"/>
                <w:color w:val="111111"/>
                <w:sz w:val="20"/>
                <w:szCs w:val="20"/>
              </w:rPr>
              <w:t>Apply and extend previous understandings of multiplication to multiply a fraction by a whole number.</w:t>
            </w:r>
            <w:r w:rsidRPr="00DE051D">
              <w:rPr>
                <w:b/>
              </w:rPr>
              <w:t xml:space="preserve"> </w:t>
            </w:r>
          </w:p>
        </w:tc>
        <w:tc>
          <w:tcPr>
            <w:tcW w:w="975" w:type="dxa"/>
          </w:tcPr>
          <w:p w:rsidR="00E46557" w:rsidRDefault="00E46557" w:rsidP="009A46AD">
            <w:pPr>
              <w:rPr>
                <w:sz w:val="32"/>
                <w:szCs w:val="32"/>
              </w:rPr>
            </w:pPr>
          </w:p>
        </w:tc>
        <w:tc>
          <w:tcPr>
            <w:tcW w:w="1024" w:type="dxa"/>
          </w:tcPr>
          <w:p w:rsidR="00E46557" w:rsidRDefault="00E46557" w:rsidP="009A46AD">
            <w:pPr>
              <w:rPr>
                <w:sz w:val="32"/>
                <w:szCs w:val="32"/>
              </w:rPr>
            </w:pPr>
          </w:p>
        </w:tc>
      </w:tr>
      <w:tr w:rsidR="00E46557" w:rsidTr="009561C4">
        <w:trPr>
          <w:trHeight w:val="1079"/>
        </w:trPr>
        <w:tc>
          <w:tcPr>
            <w:tcW w:w="7577" w:type="dxa"/>
          </w:tcPr>
          <w:p w:rsidR="00E46557" w:rsidRPr="009561C4" w:rsidRDefault="00E46557" w:rsidP="009561C4">
            <w:pPr>
              <w:spacing w:before="100" w:beforeAutospacing="1" w:after="100" w:afterAutospacing="1"/>
              <w:rPr>
                <w:rFonts w:ascii="Arial" w:eastAsia="Times New Roman" w:hAnsi="Arial" w:cs="Arial"/>
                <w:color w:val="111111"/>
                <w:sz w:val="20"/>
                <w:szCs w:val="20"/>
              </w:rPr>
            </w:pPr>
            <w:r>
              <w:rPr>
                <w:rFonts w:ascii="Arial" w:eastAsia="Times New Roman" w:hAnsi="Arial" w:cs="Arial"/>
                <w:color w:val="111111"/>
                <w:sz w:val="20"/>
                <w:szCs w:val="20"/>
              </w:rPr>
              <w:t xml:space="preserve">W4.4 </w:t>
            </w:r>
            <w:r w:rsidR="009561C4">
              <w:rPr>
                <w:rFonts w:ascii="Arial" w:eastAsia="Times New Roman" w:hAnsi="Arial" w:cs="Arial"/>
                <w:color w:val="111111"/>
                <w:sz w:val="20"/>
                <w:szCs w:val="20"/>
              </w:rPr>
              <w:t xml:space="preserve">a-e: </w:t>
            </w:r>
            <w:r w:rsidRPr="00E46557">
              <w:rPr>
                <w:rFonts w:ascii="Arial" w:eastAsia="Times New Roman" w:hAnsi="Arial" w:cs="Arial"/>
                <w:color w:val="111111"/>
                <w:sz w:val="20"/>
                <w:szCs w:val="20"/>
              </w:rPr>
              <w:t>Write opinion pieces on topics or texts, supporting a point of view with reasons and information.</w:t>
            </w:r>
            <w:r w:rsidR="009561C4">
              <w:rPr>
                <w:rFonts w:ascii="Arial" w:eastAsia="Times New Roman" w:hAnsi="Arial" w:cs="Arial"/>
                <w:color w:val="111111"/>
                <w:sz w:val="20"/>
                <w:szCs w:val="20"/>
              </w:rPr>
              <w:br/>
              <w:t xml:space="preserve">a. Introduce a topic </w:t>
            </w:r>
            <w:r w:rsidRPr="00E46557">
              <w:rPr>
                <w:rFonts w:ascii="Arial" w:eastAsia="Times New Roman" w:hAnsi="Arial" w:cs="Arial"/>
                <w:color w:val="111111"/>
                <w:sz w:val="20"/>
                <w:szCs w:val="20"/>
              </w:rPr>
              <w:t xml:space="preserve">clearly, </w:t>
            </w:r>
            <w:r w:rsidR="009561C4">
              <w:rPr>
                <w:rFonts w:ascii="Arial" w:eastAsia="Times New Roman" w:hAnsi="Arial" w:cs="Arial"/>
                <w:color w:val="111111"/>
                <w:sz w:val="20"/>
                <w:szCs w:val="20"/>
              </w:rPr>
              <w:t xml:space="preserve">state an opinion, and create </w:t>
            </w:r>
            <w:r w:rsidRPr="00E46557">
              <w:rPr>
                <w:rFonts w:ascii="Arial" w:eastAsia="Times New Roman" w:hAnsi="Arial" w:cs="Arial"/>
                <w:color w:val="111111"/>
                <w:sz w:val="20"/>
                <w:szCs w:val="20"/>
              </w:rPr>
              <w:t>organizational structure in which related ideas are grouped to support the writer's purpose.</w:t>
            </w:r>
            <w:r w:rsidR="009561C4">
              <w:rPr>
                <w:rFonts w:ascii="Arial" w:eastAsia="Times New Roman" w:hAnsi="Arial" w:cs="Arial"/>
                <w:color w:val="111111"/>
                <w:sz w:val="20"/>
                <w:szCs w:val="20"/>
              </w:rPr>
              <w:br/>
            </w:r>
            <w:proofErr w:type="gramStart"/>
            <w:r w:rsidRPr="00E46557">
              <w:rPr>
                <w:rFonts w:ascii="Arial" w:eastAsia="Times New Roman" w:hAnsi="Arial" w:cs="Arial"/>
                <w:color w:val="111111"/>
                <w:sz w:val="20"/>
                <w:szCs w:val="20"/>
              </w:rPr>
              <w:t>b</w:t>
            </w:r>
            <w:proofErr w:type="gramEnd"/>
            <w:r w:rsidRPr="00E46557">
              <w:rPr>
                <w:rFonts w:ascii="Arial" w:eastAsia="Times New Roman" w:hAnsi="Arial" w:cs="Arial"/>
                <w:color w:val="111111"/>
                <w:sz w:val="20"/>
                <w:szCs w:val="20"/>
              </w:rPr>
              <w:t>. Provide reasons that are supported by facts and details.</w:t>
            </w:r>
            <w:r w:rsidR="009561C4">
              <w:rPr>
                <w:rFonts w:ascii="Arial" w:eastAsia="Times New Roman" w:hAnsi="Arial" w:cs="Arial"/>
                <w:color w:val="111111"/>
                <w:sz w:val="20"/>
                <w:szCs w:val="20"/>
              </w:rPr>
              <w:br/>
            </w:r>
            <w:r w:rsidRPr="00E46557">
              <w:rPr>
                <w:rFonts w:ascii="Arial" w:eastAsia="Times New Roman" w:hAnsi="Arial" w:cs="Arial"/>
                <w:color w:val="111111"/>
                <w:sz w:val="20"/>
                <w:szCs w:val="20"/>
              </w:rPr>
              <w:t xml:space="preserve">c. Link ideas within categories of information using words and phrases </w:t>
            </w:r>
            <w:r w:rsidR="009561C4">
              <w:rPr>
                <w:rFonts w:ascii="Arial" w:eastAsia="Times New Roman" w:hAnsi="Arial" w:cs="Arial"/>
                <w:color w:val="111111"/>
                <w:sz w:val="20"/>
                <w:szCs w:val="20"/>
              </w:rPr>
              <w:br/>
            </w:r>
            <w:r w:rsidRPr="00E46557">
              <w:rPr>
                <w:rFonts w:ascii="Arial" w:eastAsia="Times New Roman" w:hAnsi="Arial" w:cs="Arial"/>
                <w:color w:val="111111"/>
                <w:sz w:val="20"/>
                <w:szCs w:val="20"/>
              </w:rPr>
              <w:t>d. Use precise language and domain-specific vocabulary to inform about or explain the topic.</w:t>
            </w:r>
            <w:r w:rsidR="009561C4">
              <w:rPr>
                <w:rFonts w:ascii="Arial" w:eastAsia="Times New Roman" w:hAnsi="Arial" w:cs="Arial"/>
                <w:color w:val="111111"/>
                <w:sz w:val="20"/>
                <w:szCs w:val="20"/>
              </w:rPr>
              <w:br/>
            </w:r>
            <w:r w:rsidRPr="00E46557">
              <w:rPr>
                <w:rFonts w:ascii="Arial" w:eastAsia="Times New Roman" w:hAnsi="Arial" w:cs="Arial"/>
                <w:color w:val="111111"/>
                <w:sz w:val="20"/>
                <w:szCs w:val="20"/>
              </w:rPr>
              <w:t>e. Provide a concluding statement or section related to the information or explanation presented.</w:t>
            </w:r>
          </w:p>
        </w:tc>
        <w:tc>
          <w:tcPr>
            <w:tcW w:w="975" w:type="dxa"/>
          </w:tcPr>
          <w:p w:rsidR="00E46557" w:rsidRDefault="00E46557" w:rsidP="009A46AD">
            <w:pPr>
              <w:rPr>
                <w:sz w:val="32"/>
                <w:szCs w:val="32"/>
              </w:rPr>
            </w:pPr>
          </w:p>
        </w:tc>
        <w:tc>
          <w:tcPr>
            <w:tcW w:w="1024" w:type="dxa"/>
          </w:tcPr>
          <w:p w:rsidR="00E46557" w:rsidRDefault="00E46557" w:rsidP="009A46AD">
            <w:pPr>
              <w:rPr>
                <w:sz w:val="32"/>
                <w:szCs w:val="32"/>
              </w:rPr>
            </w:pPr>
          </w:p>
        </w:tc>
      </w:tr>
      <w:tr w:rsidR="00E46557" w:rsidTr="009561C4">
        <w:trPr>
          <w:trHeight w:val="746"/>
        </w:trPr>
        <w:tc>
          <w:tcPr>
            <w:tcW w:w="7577" w:type="dxa"/>
          </w:tcPr>
          <w:p w:rsidR="00E46557" w:rsidRPr="009561C4" w:rsidRDefault="00E46557" w:rsidP="009A46AD">
            <w:pPr>
              <w:rPr>
                <w:rFonts w:ascii="Arial" w:eastAsia="Times New Roman" w:hAnsi="Arial" w:cs="Arial"/>
                <w:color w:val="111111"/>
                <w:sz w:val="20"/>
                <w:szCs w:val="20"/>
              </w:rPr>
            </w:pPr>
            <w:r w:rsidRPr="009561C4">
              <w:rPr>
                <w:rFonts w:ascii="Arial" w:eastAsia="Times New Roman" w:hAnsi="Arial" w:cs="Arial"/>
                <w:color w:val="111111"/>
                <w:sz w:val="20"/>
                <w:szCs w:val="20"/>
              </w:rPr>
              <w:t>SL4.4</w:t>
            </w:r>
            <w:r w:rsidRPr="00E46557">
              <w:rPr>
                <w:rFonts w:ascii="Arial" w:eastAsia="Times New Roman" w:hAnsi="Arial" w:cs="Arial"/>
                <w:color w:val="111111"/>
                <w:sz w:val="20"/>
                <w:szCs w:val="20"/>
              </w:rPr>
              <w:t>Report on a topic or text, tell a story, or recount an experience in an organized manner, using appropriate facts and relevant, descriptive details to support main ideas or themes, speak clearly at an understandable pace.</w:t>
            </w:r>
          </w:p>
        </w:tc>
        <w:tc>
          <w:tcPr>
            <w:tcW w:w="975" w:type="dxa"/>
          </w:tcPr>
          <w:p w:rsidR="00E46557" w:rsidRDefault="00E46557" w:rsidP="009A46AD">
            <w:pPr>
              <w:rPr>
                <w:sz w:val="32"/>
                <w:szCs w:val="32"/>
              </w:rPr>
            </w:pPr>
          </w:p>
        </w:tc>
        <w:tc>
          <w:tcPr>
            <w:tcW w:w="1024" w:type="dxa"/>
          </w:tcPr>
          <w:p w:rsidR="00E46557" w:rsidRDefault="00E46557" w:rsidP="009A46AD">
            <w:pPr>
              <w:rPr>
                <w:sz w:val="32"/>
                <w:szCs w:val="32"/>
              </w:rPr>
            </w:pPr>
          </w:p>
        </w:tc>
      </w:tr>
      <w:tr w:rsidR="00E46557" w:rsidTr="00822F11">
        <w:tc>
          <w:tcPr>
            <w:tcW w:w="9576" w:type="dxa"/>
            <w:gridSpan w:val="3"/>
            <w:shd w:val="clear" w:color="auto" w:fill="D9D9D9" w:themeFill="background1" w:themeFillShade="D9"/>
          </w:tcPr>
          <w:p w:rsidR="00E46557" w:rsidRDefault="00E46557" w:rsidP="00822F11">
            <w:pPr>
              <w:jc w:val="center"/>
              <w:rPr>
                <w:sz w:val="32"/>
                <w:szCs w:val="32"/>
              </w:rPr>
            </w:pPr>
            <w:r w:rsidRPr="009A109E">
              <w:rPr>
                <w:sz w:val="24"/>
                <w:szCs w:val="24"/>
              </w:rPr>
              <w:t>Demonst</w:t>
            </w:r>
            <w:r>
              <w:rPr>
                <w:sz w:val="24"/>
                <w:szCs w:val="24"/>
              </w:rPr>
              <w:t>rat</w:t>
            </w:r>
            <w:r w:rsidRPr="009A109E">
              <w:rPr>
                <w:sz w:val="24"/>
                <w:szCs w:val="24"/>
              </w:rPr>
              <w:t>ed Gifted Behavior</w:t>
            </w:r>
            <w:r>
              <w:rPr>
                <w:sz w:val="24"/>
                <w:szCs w:val="24"/>
              </w:rPr>
              <w:t>s</w:t>
            </w:r>
          </w:p>
        </w:tc>
      </w:tr>
      <w:tr w:rsidR="00E46557" w:rsidTr="009561C4">
        <w:tc>
          <w:tcPr>
            <w:tcW w:w="7577" w:type="dxa"/>
          </w:tcPr>
          <w:p w:rsidR="00E46557" w:rsidRPr="009A109E" w:rsidRDefault="00E46557" w:rsidP="00D4783C">
            <w:pPr>
              <w:rPr>
                <w:sz w:val="24"/>
                <w:szCs w:val="24"/>
              </w:rPr>
            </w:pPr>
            <w:r>
              <w:rPr>
                <w:sz w:val="24"/>
                <w:szCs w:val="24"/>
              </w:rPr>
              <w:t xml:space="preserve">Utilizes </w:t>
            </w:r>
            <w:r w:rsidRPr="009A109E">
              <w:rPr>
                <w:sz w:val="24"/>
                <w:szCs w:val="24"/>
              </w:rPr>
              <w:t>systematic and analytical problem-solving behavior</w:t>
            </w:r>
          </w:p>
        </w:tc>
        <w:tc>
          <w:tcPr>
            <w:tcW w:w="975" w:type="dxa"/>
          </w:tcPr>
          <w:p w:rsidR="00E46557" w:rsidRDefault="00E46557" w:rsidP="00D4783C">
            <w:pPr>
              <w:rPr>
                <w:sz w:val="32"/>
                <w:szCs w:val="32"/>
              </w:rPr>
            </w:pPr>
          </w:p>
        </w:tc>
        <w:tc>
          <w:tcPr>
            <w:tcW w:w="1024" w:type="dxa"/>
          </w:tcPr>
          <w:p w:rsidR="00E46557" w:rsidRDefault="00E46557" w:rsidP="00D4783C">
            <w:pPr>
              <w:rPr>
                <w:sz w:val="32"/>
                <w:szCs w:val="32"/>
              </w:rPr>
            </w:pPr>
          </w:p>
        </w:tc>
      </w:tr>
      <w:tr w:rsidR="00E46557" w:rsidTr="009561C4">
        <w:tc>
          <w:tcPr>
            <w:tcW w:w="7577" w:type="dxa"/>
          </w:tcPr>
          <w:p w:rsidR="00E46557" w:rsidRPr="009A109E" w:rsidRDefault="00E46557" w:rsidP="00D4783C">
            <w:pPr>
              <w:rPr>
                <w:sz w:val="24"/>
                <w:szCs w:val="24"/>
              </w:rPr>
            </w:pPr>
            <w:r w:rsidRPr="009A109E">
              <w:rPr>
                <w:sz w:val="24"/>
                <w:szCs w:val="24"/>
              </w:rPr>
              <w:t>Contributes and supports ideas and concepts using elaboration and creative thought.</w:t>
            </w:r>
          </w:p>
        </w:tc>
        <w:tc>
          <w:tcPr>
            <w:tcW w:w="975" w:type="dxa"/>
          </w:tcPr>
          <w:p w:rsidR="00E46557" w:rsidRDefault="00E46557" w:rsidP="00D4783C">
            <w:pPr>
              <w:rPr>
                <w:sz w:val="32"/>
                <w:szCs w:val="32"/>
              </w:rPr>
            </w:pPr>
          </w:p>
        </w:tc>
        <w:tc>
          <w:tcPr>
            <w:tcW w:w="1024" w:type="dxa"/>
          </w:tcPr>
          <w:p w:rsidR="00E46557" w:rsidRDefault="00E46557" w:rsidP="00D4783C">
            <w:pPr>
              <w:rPr>
                <w:sz w:val="32"/>
                <w:szCs w:val="32"/>
              </w:rPr>
            </w:pPr>
          </w:p>
        </w:tc>
      </w:tr>
      <w:tr w:rsidR="00E46557" w:rsidTr="009561C4">
        <w:tc>
          <w:tcPr>
            <w:tcW w:w="7577" w:type="dxa"/>
          </w:tcPr>
          <w:p w:rsidR="00E46557" w:rsidRPr="009A109E" w:rsidRDefault="00E46557" w:rsidP="002F572A">
            <w:pPr>
              <w:rPr>
                <w:sz w:val="24"/>
                <w:szCs w:val="24"/>
              </w:rPr>
            </w:pPr>
            <w:r w:rsidRPr="009A109E">
              <w:rPr>
                <w:sz w:val="24"/>
                <w:szCs w:val="24"/>
              </w:rPr>
              <w:t>Understands Unit concepts</w:t>
            </w:r>
          </w:p>
        </w:tc>
        <w:tc>
          <w:tcPr>
            <w:tcW w:w="975" w:type="dxa"/>
          </w:tcPr>
          <w:p w:rsidR="00E46557" w:rsidRDefault="00E46557" w:rsidP="002F572A">
            <w:pPr>
              <w:rPr>
                <w:sz w:val="32"/>
                <w:szCs w:val="32"/>
              </w:rPr>
            </w:pPr>
          </w:p>
        </w:tc>
        <w:tc>
          <w:tcPr>
            <w:tcW w:w="1024" w:type="dxa"/>
          </w:tcPr>
          <w:p w:rsidR="00E46557" w:rsidRDefault="00E46557" w:rsidP="002F572A">
            <w:pPr>
              <w:rPr>
                <w:sz w:val="32"/>
                <w:szCs w:val="32"/>
              </w:rPr>
            </w:pPr>
          </w:p>
        </w:tc>
      </w:tr>
      <w:tr w:rsidR="00E46557" w:rsidTr="009561C4">
        <w:tc>
          <w:tcPr>
            <w:tcW w:w="7577" w:type="dxa"/>
          </w:tcPr>
          <w:p w:rsidR="00E46557" w:rsidRPr="009A109E" w:rsidRDefault="00E46557" w:rsidP="002F572A">
            <w:pPr>
              <w:rPr>
                <w:sz w:val="24"/>
                <w:szCs w:val="24"/>
              </w:rPr>
            </w:pPr>
            <w:r w:rsidRPr="009A109E">
              <w:rPr>
                <w:sz w:val="24"/>
                <w:szCs w:val="24"/>
              </w:rPr>
              <w:t>Exhibits Task Commitment</w:t>
            </w:r>
          </w:p>
        </w:tc>
        <w:tc>
          <w:tcPr>
            <w:tcW w:w="975" w:type="dxa"/>
          </w:tcPr>
          <w:p w:rsidR="00E46557" w:rsidRDefault="00E46557" w:rsidP="002F572A">
            <w:pPr>
              <w:rPr>
                <w:sz w:val="32"/>
                <w:szCs w:val="32"/>
              </w:rPr>
            </w:pPr>
          </w:p>
        </w:tc>
        <w:tc>
          <w:tcPr>
            <w:tcW w:w="1024" w:type="dxa"/>
          </w:tcPr>
          <w:p w:rsidR="00E46557" w:rsidRDefault="00E46557" w:rsidP="002F572A">
            <w:pPr>
              <w:rPr>
                <w:sz w:val="32"/>
                <w:szCs w:val="32"/>
              </w:rPr>
            </w:pPr>
          </w:p>
        </w:tc>
      </w:tr>
      <w:tr w:rsidR="00E46557" w:rsidTr="009561C4">
        <w:tc>
          <w:tcPr>
            <w:tcW w:w="7577" w:type="dxa"/>
          </w:tcPr>
          <w:p w:rsidR="00E46557" w:rsidRPr="009A109E" w:rsidRDefault="00E46557" w:rsidP="002F572A">
            <w:pPr>
              <w:rPr>
                <w:sz w:val="24"/>
                <w:szCs w:val="24"/>
              </w:rPr>
            </w:pPr>
            <w:r>
              <w:rPr>
                <w:sz w:val="24"/>
                <w:szCs w:val="24"/>
              </w:rPr>
              <w:t>Utilizes Multiple Resources</w:t>
            </w:r>
          </w:p>
        </w:tc>
        <w:tc>
          <w:tcPr>
            <w:tcW w:w="975" w:type="dxa"/>
          </w:tcPr>
          <w:p w:rsidR="00E46557" w:rsidRDefault="00E46557" w:rsidP="002F572A">
            <w:pPr>
              <w:rPr>
                <w:sz w:val="32"/>
                <w:szCs w:val="32"/>
              </w:rPr>
            </w:pPr>
          </w:p>
        </w:tc>
        <w:tc>
          <w:tcPr>
            <w:tcW w:w="1024" w:type="dxa"/>
          </w:tcPr>
          <w:p w:rsidR="00E46557" w:rsidRDefault="00E46557" w:rsidP="002F572A">
            <w:pPr>
              <w:rPr>
                <w:sz w:val="32"/>
                <w:szCs w:val="32"/>
              </w:rPr>
            </w:pPr>
          </w:p>
        </w:tc>
      </w:tr>
      <w:tr w:rsidR="00E46557" w:rsidTr="009561C4">
        <w:tc>
          <w:tcPr>
            <w:tcW w:w="7577" w:type="dxa"/>
          </w:tcPr>
          <w:p w:rsidR="00E46557" w:rsidRPr="009A109E" w:rsidRDefault="00E46557" w:rsidP="002F572A">
            <w:pPr>
              <w:rPr>
                <w:sz w:val="24"/>
                <w:szCs w:val="24"/>
              </w:rPr>
            </w:pPr>
            <w:r>
              <w:rPr>
                <w:sz w:val="24"/>
                <w:szCs w:val="24"/>
              </w:rPr>
              <w:t>Develops Quality Projects</w:t>
            </w:r>
          </w:p>
        </w:tc>
        <w:tc>
          <w:tcPr>
            <w:tcW w:w="975" w:type="dxa"/>
          </w:tcPr>
          <w:p w:rsidR="00E46557" w:rsidRDefault="00E46557" w:rsidP="002F572A">
            <w:pPr>
              <w:rPr>
                <w:sz w:val="32"/>
                <w:szCs w:val="32"/>
              </w:rPr>
            </w:pPr>
          </w:p>
        </w:tc>
        <w:tc>
          <w:tcPr>
            <w:tcW w:w="1024" w:type="dxa"/>
          </w:tcPr>
          <w:p w:rsidR="00E46557" w:rsidRDefault="00E46557" w:rsidP="002F572A">
            <w:pPr>
              <w:rPr>
                <w:sz w:val="32"/>
                <w:szCs w:val="32"/>
              </w:rPr>
            </w:pPr>
          </w:p>
        </w:tc>
      </w:tr>
    </w:tbl>
    <w:p w:rsidR="009A46AD" w:rsidRDefault="009A109E" w:rsidP="009A46AD">
      <w:pPr>
        <w:rPr>
          <w:b/>
          <w:sz w:val="24"/>
          <w:szCs w:val="24"/>
        </w:rPr>
      </w:pPr>
      <w:r w:rsidRPr="009A109E">
        <w:rPr>
          <w:b/>
          <w:sz w:val="24"/>
          <w:szCs w:val="24"/>
        </w:rPr>
        <w:t xml:space="preserve"> Performance Codes: O=Outstanding (4) S=Satisfactory (3)</w:t>
      </w:r>
      <w:r>
        <w:rPr>
          <w:b/>
          <w:sz w:val="24"/>
          <w:szCs w:val="24"/>
        </w:rPr>
        <w:t xml:space="preserve"> P=Practice Needed (2)</w:t>
      </w:r>
    </w:p>
    <w:p w:rsidR="009A109E" w:rsidRPr="009A109E" w:rsidRDefault="009A109E" w:rsidP="009A46AD">
      <w:pPr>
        <w:rPr>
          <w:b/>
          <w:sz w:val="24"/>
          <w:szCs w:val="24"/>
        </w:rPr>
      </w:pPr>
      <w:r>
        <w:rPr>
          <w:b/>
          <w:sz w:val="24"/>
          <w:szCs w:val="24"/>
        </w:rPr>
        <w:t>Comments</w:t>
      </w:r>
      <w:r w:rsidR="009561C4">
        <w:rPr>
          <w:b/>
          <w:sz w:val="24"/>
          <w:szCs w:val="24"/>
        </w:rPr>
        <w:t>:</w:t>
      </w:r>
    </w:p>
    <w:sectPr w:rsidR="009A109E" w:rsidRPr="009A109E" w:rsidSect="00F02F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85513"/>
    <w:multiLevelType w:val="hybridMultilevel"/>
    <w:tmpl w:val="38F0B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A46AD"/>
    <w:rsid w:val="00417451"/>
    <w:rsid w:val="00430D3D"/>
    <w:rsid w:val="00486804"/>
    <w:rsid w:val="0050064E"/>
    <w:rsid w:val="006B4800"/>
    <w:rsid w:val="007051C9"/>
    <w:rsid w:val="00822F11"/>
    <w:rsid w:val="0086101F"/>
    <w:rsid w:val="009561C4"/>
    <w:rsid w:val="009A109E"/>
    <w:rsid w:val="009A46AD"/>
    <w:rsid w:val="00B774DB"/>
    <w:rsid w:val="00C46B22"/>
    <w:rsid w:val="00D86EE8"/>
    <w:rsid w:val="00D9039E"/>
    <w:rsid w:val="00E46557"/>
    <w:rsid w:val="00F02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46AD"/>
    <w:pPr>
      <w:ind w:left="720"/>
      <w:contextualSpacing/>
    </w:pPr>
  </w:style>
  <w:style w:type="paragraph" w:styleId="NormalWeb">
    <w:name w:val="Normal (Web)"/>
    <w:basedOn w:val="Normal"/>
    <w:uiPriority w:val="99"/>
    <w:unhideWhenUsed/>
    <w:rsid w:val="00E465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655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lde-alberdi</dc:creator>
  <cp:keywords/>
  <dc:description/>
  <cp:lastModifiedBy>adrake</cp:lastModifiedBy>
  <cp:revision>2</cp:revision>
  <cp:lastPrinted>2013-01-17T22:44:00Z</cp:lastPrinted>
  <dcterms:created xsi:type="dcterms:W3CDTF">2013-01-20T22:56:00Z</dcterms:created>
  <dcterms:modified xsi:type="dcterms:W3CDTF">2013-01-20T22:56:00Z</dcterms:modified>
</cp:coreProperties>
</file>